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D2A" w:rsidRPr="00FE6A96" w:rsidRDefault="00D76D2A" w:rsidP="00D76D2A">
      <w:pPr>
        <w:jc w:val="center"/>
        <w:rPr>
          <w:sz w:val="28"/>
          <w:szCs w:val="28"/>
        </w:rPr>
      </w:pPr>
      <w:r w:rsidRPr="00FE6A96">
        <w:rPr>
          <w:sz w:val="28"/>
          <w:szCs w:val="28"/>
        </w:rPr>
        <w:t xml:space="preserve">Заключение № </w:t>
      </w:r>
      <w:r w:rsidR="00CC6CCA" w:rsidRPr="00FE6A96">
        <w:rPr>
          <w:sz w:val="28"/>
          <w:szCs w:val="28"/>
        </w:rPr>
        <w:t>33</w:t>
      </w:r>
      <w:r w:rsidRPr="00FE6A96">
        <w:rPr>
          <w:sz w:val="28"/>
          <w:szCs w:val="28"/>
        </w:rPr>
        <w:t>/Д</w:t>
      </w:r>
    </w:p>
    <w:p w:rsidR="00337F38" w:rsidRPr="00FE6A96" w:rsidRDefault="00D76D2A" w:rsidP="00CC6CCA">
      <w:pPr>
        <w:jc w:val="center"/>
        <w:rPr>
          <w:sz w:val="28"/>
          <w:szCs w:val="28"/>
        </w:rPr>
      </w:pPr>
      <w:r w:rsidRPr="00FE6A96">
        <w:rPr>
          <w:sz w:val="28"/>
          <w:szCs w:val="28"/>
        </w:rPr>
        <w:t>на проект решения Думы города Пыть-Яха</w:t>
      </w:r>
    </w:p>
    <w:p w:rsidR="00D76D2A" w:rsidRPr="00FE6A96" w:rsidRDefault="00CC6CCA" w:rsidP="00CC6CCA">
      <w:pPr>
        <w:jc w:val="center"/>
        <w:rPr>
          <w:sz w:val="28"/>
          <w:szCs w:val="28"/>
        </w:rPr>
      </w:pPr>
      <w:r w:rsidRPr="00FE6A96">
        <w:rPr>
          <w:sz w:val="28"/>
          <w:szCs w:val="28"/>
        </w:rPr>
        <w:t xml:space="preserve"> «Об утверждении Положения о налоговых льготах»</w:t>
      </w:r>
    </w:p>
    <w:p w:rsidR="00D76D2A" w:rsidRPr="00FE6A96" w:rsidRDefault="00D76D2A" w:rsidP="00D76D2A">
      <w:pPr>
        <w:jc w:val="both"/>
        <w:rPr>
          <w:sz w:val="28"/>
          <w:szCs w:val="28"/>
        </w:rPr>
      </w:pPr>
    </w:p>
    <w:p w:rsidR="00D76D2A" w:rsidRPr="00FE6A96" w:rsidRDefault="00D76D2A" w:rsidP="00D76D2A">
      <w:pPr>
        <w:jc w:val="both"/>
        <w:rPr>
          <w:sz w:val="28"/>
          <w:szCs w:val="28"/>
        </w:rPr>
      </w:pPr>
      <w:r w:rsidRPr="00FE6A96">
        <w:rPr>
          <w:sz w:val="28"/>
          <w:szCs w:val="28"/>
        </w:rPr>
        <w:t xml:space="preserve">г. Пыть-Ях                                  </w:t>
      </w:r>
      <w:r w:rsidR="00FE6A96">
        <w:rPr>
          <w:sz w:val="28"/>
          <w:szCs w:val="28"/>
        </w:rPr>
        <w:t xml:space="preserve">                </w:t>
      </w:r>
      <w:r w:rsidRPr="00FE6A96">
        <w:rPr>
          <w:sz w:val="28"/>
          <w:szCs w:val="28"/>
        </w:rPr>
        <w:t xml:space="preserve">                     </w:t>
      </w:r>
      <w:r w:rsidRPr="00FE6A96">
        <w:rPr>
          <w:sz w:val="28"/>
          <w:szCs w:val="28"/>
        </w:rPr>
        <w:tab/>
        <w:t xml:space="preserve">                              </w:t>
      </w:r>
      <w:r w:rsidR="00FE6A96">
        <w:rPr>
          <w:sz w:val="28"/>
          <w:szCs w:val="28"/>
        </w:rPr>
        <w:t xml:space="preserve">      </w:t>
      </w:r>
      <w:r w:rsidR="005600AF">
        <w:rPr>
          <w:sz w:val="28"/>
          <w:szCs w:val="28"/>
        </w:rPr>
        <w:t>0</w:t>
      </w:r>
      <w:r w:rsidR="00913732">
        <w:rPr>
          <w:sz w:val="28"/>
          <w:szCs w:val="28"/>
        </w:rPr>
        <w:t>2</w:t>
      </w:r>
      <w:r w:rsidR="005600AF">
        <w:rPr>
          <w:sz w:val="28"/>
          <w:szCs w:val="28"/>
        </w:rPr>
        <w:t>.11</w:t>
      </w:r>
      <w:r w:rsidRPr="00FE6A96">
        <w:rPr>
          <w:sz w:val="28"/>
          <w:szCs w:val="28"/>
        </w:rPr>
        <w:t>.</w:t>
      </w:r>
      <w:r w:rsidR="00CB17C3" w:rsidRPr="00FE6A96">
        <w:rPr>
          <w:sz w:val="28"/>
          <w:szCs w:val="28"/>
        </w:rPr>
        <w:t>2022</w:t>
      </w:r>
      <w:r w:rsidRPr="00FE6A96">
        <w:rPr>
          <w:sz w:val="28"/>
          <w:szCs w:val="28"/>
        </w:rPr>
        <w:t xml:space="preserve"> </w:t>
      </w:r>
    </w:p>
    <w:p w:rsidR="00D76D2A" w:rsidRPr="00FE6A96" w:rsidRDefault="00D76D2A" w:rsidP="00D76D2A">
      <w:pPr>
        <w:ind w:firstLine="708"/>
        <w:jc w:val="both"/>
        <w:rPr>
          <w:color w:val="FF0000"/>
          <w:sz w:val="28"/>
          <w:szCs w:val="28"/>
        </w:rPr>
      </w:pPr>
    </w:p>
    <w:p w:rsidR="00D76D2A" w:rsidRPr="00FE6A96" w:rsidRDefault="00D76D2A" w:rsidP="00D76D2A">
      <w:pPr>
        <w:ind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 xml:space="preserve">Счетно-контрольной палатой г. Пыть-Яха на основании ст. 8 </w:t>
      </w:r>
      <w:r w:rsidR="00CC6CCA" w:rsidRPr="00FE6A96">
        <w:rPr>
          <w:sz w:val="28"/>
          <w:szCs w:val="28"/>
        </w:rPr>
        <w:t>Положения о</w:t>
      </w:r>
      <w:r w:rsidRPr="00FE6A96">
        <w:rPr>
          <w:sz w:val="28"/>
          <w:szCs w:val="28"/>
        </w:rPr>
        <w:t xml:space="preserve"> Счетно-контрольной палате города Пыть-Яха, утвержденного решением Думы города Пыть-Яха от 2</w:t>
      </w:r>
      <w:r w:rsidR="00CC6CCA" w:rsidRPr="00FE6A96">
        <w:rPr>
          <w:sz w:val="28"/>
          <w:szCs w:val="28"/>
        </w:rPr>
        <w:t>0.05.2022</w:t>
      </w:r>
      <w:r w:rsidRPr="00FE6A96">
        <w:rPr>
          <w:sz w:val="28"/>
          <w:szCs w:val="28"/>
        </w:rPr>
        <w:t xml:space="preserve"> № </w:t>
      </w:r>
      <w:r w:rsidR="00CC6CCA" w:rsidRPr="00FE6A96">
        <w:rPr>
          <w:sz w:val="28"/>
          <w:szCs w:val="28"/>
        </w:rPr>
        <w:t>78</w:t>
      </w:r>
      <w:r w:rsidR="00FE6A96">
        <w:rPr>
          <w:sz w:val="28"/>
          <w:szCs w:val="28"/>
        </w:rPr>
        <w:t xml:space="preserve"> «О Счетно-контрольной палате города            Пыть-Яха»</w:t>
      </w:r>
      <w:r w:rsidR="00CC6CCA" w:rsidRPr="00FE6A96">
        <w:rPr>
          <w:sz w:val="28"/>
          <w:szCs w:val="28"/>
        </w:rPr>
        <w:t>, проведена</w:t>
      </w:r>
      <w:r w:rsidRPr="00FE6A96">
        <w:rPr>
          <w:sz w:val="28"/>
          <w:szCs w:val="28"/>
        </w:rPr>
        <w:t xml:space="preserve"> экспертиза проекта решения Думы города Пыть-Яха</w:t>
      </w:r>
      <w:r w:rsidR="00CC6CCA" w:rsidRPr="00FE6A96">
        <w:rPr>
          <w:sz w:val="28"/>
          <w:szCs w:val="28"/>
        </w:rPr>
        <w:t xml:space="preserve"> «</w:t>
      </w:r>
      <w:r w:rsidR="00871F5D" w:rsidRPr="00FE6A96">
        <w:rPr>
          <w:sz w:val="28"/>
          <w:szCs w:val="28"/>
        </w:rPr>
        <w:t>О</w:t>
      </w:r>
      <w:r w:rsidR="00CC6CCA" w:rsidRPr="00FE6A96">
        <w:rPr>
          <w:sz w:val="28"/>
          <w:szCs w:val="28"/>
        </w:rPr>
        <w:t xml:space="preserve">б утверждении Положения о налоговых льготах» </w:t>
      </w:r>
      <w:r w:rsidRPr="00FE6A96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CC6CCA" w:rsidRPr="00FE6A96" w:rsidRDefault="00CC6CCA" w:rsidP="00D76D2A">
      <w:pPr>
        <w:ind w:firstLine="709"/>
        <w:jc w:val="both"/>
        <w:rPr>
          <w:sz w:val="28"/>
          <w:szCs w:val="28"/>
        </w:rPr>
      </w:pPr>
    </w:p>
    <w:p w:rsidR="00D76D2A" w:rsidRPr="00FE6A96" w:rsidRDefault="00D76D2A" w:rsidP="00D76D2A">
      <w:pPr>
        <w:ind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D76D2A" w:rsidRPr="00FE6A96" w:rsidRDefault="00D76D2A" w:rsidP="00D76D2A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 xml:space="preserve">Налоговый кодекс Российской Федерации (далее – НК РФ); </w:t>
      </w:r>
    </w:p>
    <w:p w:rsidR="00D76D2A" w:rsidRPr="00FE6A96" w:rsidRDefault="00D76D2A" w:rsidP="00D76D2A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- Закон </w:t>
      </w:r>
      <w:r w:rsidR="00F35854">
        <w:rPr>
          <w:sz w:val="28"/>
          <w:szCs w:val="28"/>
        </w:rPr>
        <w:t xml:space="preserve">         </w:t>
      </w:r>
      <w:r w:rsidRPr="00FE6A96">
        <w:rPr>
          <w:sz w:val="28"/>
          <w:szCs w:val="28"/>
        </w:rPr>
        <w:t>№ 131-ФЗ);</w:t>
      </w:r>
    </w:p>
    <w:p w:rsidR="00D76D2A" w:rsidRPr="00FE6A96" w:rsidRDefault="00D76D2A" w:rsidP="00D76D2A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>Устав города</w:t>
      </w:r>
      <w:r w:rsidR="00F35854">
        <w:rPr>
          <w:sz w:val="28"/>
          <w:szCs w:val="28"/>
        </w:rPr>
        <w:t xml:space="preserve"> Пыть-Яха</w:t>
      </w:r>
      <w:r w:rsidRPr="00FE6A96">
        <w:rPr>
          <w:sz w:val="28"/>
          <w:szCs w:val="28"/>
        </w:rPr>
        <w:t xml:space="preserve">. </w:t>
      </w:r>
    </w:p>
    <w:p w:rsidR="00D76D2A" w:rsidRPr="00180C0F" w:rsidRDefault="00D76D2A" w:rsidP="00D76D2A">
      <w:pPr>
        <w:tabs>
          <w:tab w:val="left" w:pos="851"/>
        </w:tabs>
        <w:ind w:firstLine="709"/>
        <w:jc w:val="both"/>
        <w:rPr>
          <w:sz w:val="12"/>
          <w:szCs w:val="12"/>
        </w:rPr>
      </w:pPr>
    </w:p>
    <w:p w:rsidR="00C01FDF" w:rsidRPr="00180C0F" w:rsidRDefault="00D76D2A" w:rsidP="00D76D2A">
      <w:pPr>
        <w:tabs>
          <w:tab w:val="left" w:pos="851"/>
        </w:tabs>
        <w:ind w:firstLine="709"/>
        <w:jc w:val="both"/>
        <w:rPr>
          <w:sz w:val="12"/>
          <w:szCs w:val="12"/>
        </w:rPr>
      </w:pPr>
      <w:r w:rsidRPr="00FE6A96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 w:rsidR="00913732">
        <w:rPr>
          <w:sz w:val="28"/>
          <w:szCs w:val="28"/>
        </w:rPr>
        <w:t>01</w:t>
      </w:r>
      <w:r w:rsidRPr="00FE6A96">
        <w:rPr>
          <w:sz w:val="28"/>
          <w:szCs w:val="28"/>
        </w:rPr>
        <w:t>.</w:t>
      </w:r>
      <w:r w:rsidR="00913732">
        <w:rPr>
          <w:sz w:val="28"/>
          <w:szCs w:val="28"/>
        </w:rPr>
        <w:t>11</w:t>
      </w:r>
      <w:r w:rsidR="00871F5D" w:rsidRPr="00FE6A96">
        <w:rPr>
          <w:sz w:val="28"/>
          <w:szCs w:val="28"/>
        </w:rPr>
        <w:t>.2022</w:t>
      </w:r>
      <w:r w:rsidRPr="00FE6A96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</w:t>
      </w:r>
      <w:r w:rsidR="00F35854">
        <w:rPr>
          <w:sz w:val="28"/>
          <w:szCs w:val="28"/>
        </w:rPr>
        <w:t>пояснительная записка</w:t>
      </w:r>
      <w:r w:rsidRPr="00FE6A96">
        <w:rPr>
          <w:sz w:val="28"/>
          <w:szCs w:val="28"/>
        </w:rPr>
        <w:t>, финансово-экономическо</w:t>
      </w:r>
      <w:r w:rsidR="00F35854">
        <w:rPr>
          <w:sz w:val="28"/>
          <w:szCs w:val="28"/>
        </w:rPr>
        <w:t>е</w:t>
      </w:r>
      <w:r w:rsidRPr="00FE6A96">
        <w:rPr>
          <w:sz w:val="28"/>
          <w:szCs w:val="28"/>
        </w:rPr>
        <w:t xml:space="preserve"> о</w:t>
      </w:r>
      <w:r w:rsidR="00F35854">
        <w:rPr>
          <w:sz w:val="28"/>
          <w:szCs w:val="28"/>
        </w:rPr>
        <w:t>боснование</w:t>
      </w:r>
      <w:r w:rsidR="00913732">
        <w:rPr>
          <w:sz w:val="28"/>
          <w:szCs w:val="28"/>
        </w:rPr>
        <w:t xml:space="preserve"> комитета по финансам, </w:t>
      </w:r>
      <w:r w:rsidR="00F35854">
        <w:rPr>
          <w:sz w:val="28"/>
          <w:szCs w:val="28"/>
        </w:rPr>
        <w:t xml:space="preserve">копия </w:t>
      </w:r>
      <w:r w:rsidR="00913732">
        <w:rPr>
          <w:sz w:val="28"/>
          <w:szCs w:val="28"/>
        </w:rPr>
        <w:t>протокол</w:t>
      </w:r>
      <w:r w:rsidR="00F35854">
        <w:rPr>
          <w:sz w:val="28"/>
          <w:szCs w:val="28"/>
        </w:rPr>
        <w:t>а</w:t>
      </w:r>
      <w:r w:rsidR="00913732">
        <w:rPr>
          <w:sz w:val="28"/>
          <w:szCs w:val="28"/>
        </w:rPr>
        <w:t xml:space="preserve"> заседания</w:t>
      </w:r>
      <w:r w:rsidR="00913732" w:rsidRPr="00FE6A96">
        <w:rPr>
          <w:sz w:val="28"/>
          <w:szCs w:val="28"/>
        </w:rPr>
        <w:t xml:space="preserve"> </w:t>
      </w:r>
      <w:r w:rsidR="00913732">
        <w:rPr>
          <w:sz w:val="28"/>
          <w:szCs w:val="28"/>
        </w:rPr>
        <w:t>Постоянной ко</w:t>
      </w:r>
      <w:r w:rsidR="00913732" w:rsidRPr="00FE6A96">
        <w:rPr>
          <w:sz w:val="28"/>
          <w:szCs w:val="28"/>
        </w:rPr>
        <w:t>миссии Совета при Губернаторе Ханты-Мансийского автономного округа Югры по развитию местного самоуправления в Ханты-Мансийском автономном округе – Югре от 01.06.2022 № 57</w:t>
      </w:r>
      <w:r w:rsidR="00913732">
        <w:rPr>
          <w:sz w:val="28"/>
          <w:szCs w:val="28"/>
        </w:rPr>
        <w:t xml:space="preserve"> (далее – </w:t>
      </w:r>
      <w:r w:rsidR="006A0830">
        <w:rPr>
          <w:sz w:val="28"/>
          <w:szCs w:val="28"/>
        </w:rPr>
        <w:t>П</w:t>
      </w:r>
      <w:r w:rsidR="00913732">
        <w:rPr>
          <w:sz w:val="28"/>
          <w:szCs w:val="28"/>
        </w:rPr>
        <w:t xml:space="preserve">ротокол). </w:t>
      </w:r>
    </w:p>
    <w:p w:rsidR="00FE6A96" w:rsidRPr="00FE6A96" w:rsidRDefault="00FE6A96" w:rsidP="00FE6A9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 xml:space="preserve">Согласно п.3 ч.10 ст.35 </w:t>
      </w:r>
      <w:r w:rsidR="00F35854">
        <w:rPr>
          <w:sz w:val="28"/>
          <w:szCs w:val="28"/>
        </w:rPr>
        <w:t>З</w:t>
      </w:r>
      <w:r w:rsidRPr="00FE6A96">
        <w:rPr>
          <w:sz w:val="28"/>
          <w:szCs w:val="28"/>
        </w:rPr>
        <w:t xml:space="preserve">акона </w:t>
      </w:r>
      <w:r w:rsidR="00F35854">
        <w:rPr>
          <w:sz w:val="28"/>
          <w:szCs w:val="28"/>
        </w:rPr>
        <w:t>№ 131-ФЗ</w:t>
      </w:r>
      <w:r w:rsidRPr="00FE6A96">
        <w:rPr>
          <w:sz w:val="28"/>
          <w:szCs w:val="28"/>
        </w:rPr>
        <w:t xml:space="preserve">, пп. 3 п. 1 ст. 19 Устава города </w:t>
      </w:r>
      <w:r w:rsidR="006A0830">
        <w:rPr>
          <w:sz w:val="28"/>
          <w:szCs w:val="28"/>
        </w:rPr>
        <w:t xml:space="preserve">        </w:t>
      </w:r>
      <w:r w:rsidRPr="00FE6A96">
        <w:rPr>
          <w:sz w:val="28"/>
          <w:szCs w:val="28"/>
        </w:rPr>
        <w:t>Пыть-Яха установление, изменение и отмена местных налогов и сборов в соответствии с законодательством Российской Федерации о налогах и сборах, находятся в исключительной компетенции представительного органа муниципального образования.</w:t>
      </w:r>
    </w:p>
    <w:p w:rsidR="00C01FDF" w:rsidRPr="00FE6A96" w:rsidRDefault="00283B90" w:rsidP="00D76D2A">
      <w:pPr>
        <w:ind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>В со</w:t>
      </w:r>
      <w:r w:rsidR="001D34B4" w:rsidRPr="00FE6A96">
        <w:rPr>
          <w:sz w:val="28"/>
          <w:szCs w:val="28"/>
        </w:rPr>
        <w:t>ответствии с п. 3 ст. 56</w:t>
      </w:r>
      <w:r w:rsidRPr="00FE6A96">
        <w:rPr>
          <w:sz w:val="28"/>
          <w:szCs w:val="28"/>
        </w:rPr>
        <w:t xml:space="preserve"> НК РФ </w:t>
      </w:r>
      <w:r w:rsidR="001D34B4" w:rsidRPr="00FE6A96">
        <w:rPr>
          <w:sz w:val="28"/>
          <w:szCs w:val="28"/>
        </w:rPr>
        <w:t xml:space="preserve">льготы по местным налогам устанавливаются и отменяются Налоговым кодексом Российской Федерации и (или) нормативными правовыми актами представительных органов муниципальных образований о налогах. </w:t>
      </w:r>
    </w:p>
    <w:p w:rsidR="001D34B4" w:rsidRPr="00FE6A96" w:rsidRDefault="006A0830" w:rsidP="00D76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Согласно п. 1.3 П</w:t>
      </w:r>
      <w:r w:rsidR="0082308C" w:rsidRPr="00FE6A96">
        <w:rPr>
          <w:sz w:val="28"/>
          <w:szCs w:val="28"/>
        </w:rPr>
        <w:t>ротокола главам муниципальных образований автономного округа</w:t>
      </w:r>
      <w:r w:rsidR="00A20B52" w:rsidRPr="00FE6A96">
        <w:rPr>
          <w:sz w:val="28"/>
          <w:szCs w:val="28"/>
        </w:rPr>
        <w:t xml:space="preserve"> рекомендовано</w:t>
      </w:r>
      <w:r w:rsidR="0082308C" w:rsidRPr="00FE6A96">
        <w:rPr>
          <w:sz w:val="28"/>
          <w:szCs w:val="28"/>
        </w:rPr>
        <w:t xml:space="preserve"> разработать нормативный правовой акт, регулирующий общие направления в ходе реализации полномочий по установлению пониженных ставок; критерии формирования льготных категорий налогоплательщиков; виды, основания и условия предоставления льгот по местным налогам; порядок </w:t>
      </w:r>
      <w:r w:rsidR="00A20B52" w:rsidRPr="00FE6A96">
        <w:rPr>
          <w:sz w:val="28"/>
          <w:szCs w:val="28"/>
        </w:rPr>
        <w:t xml:space="preserve">определения экономических оснований льгот по местным налогам. </w:t>
      </w:r>
    </w:p>
    <w:p w:rsidR="00BA17CF" w:rsidRPr="00FE6A96" w:rsidRDefault="00A20B52" w:rsidP="00D76D2A">
      <w:pPr>
        <w:ind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>Представленным проектом предлагается утвердить Положение о налоговых льготах</w:t>
      </w:r>
      <w:r w:rsidR="00A8754F" w:rsidRPr="00FE6A96">
        <w:rPr>
          <w:sz w:val="28"/>
          <w:szCs w:val="28"/>
        </w:rPr>
        <w:t>, которым устанавливаются: общие положения</w:t>
      </w:r>
      <w:r w:rsidR="00686DD1" w:rsidRPr="00FE6A96">
        <w:rPr>
          <w:sz w:val="28"/>
          <w:szCs w:val="28"/>
        </w:rPr>
        <w:t>;</w:t>
      </w:r>
      <w:r w:rsidR="00A8754F" w:rsidRPr="00FE6A96">
        <w:rPr>
          <w:sz w:val="28"/>
          <w:szCs w:val="28"/>
        </w:rPr>
        <w:t xml:space="preserve"> цели </w:t>
      </w:r>
      <w:r w:rsidR="00686DD1" w:rsidRPr="00FE6A96">
        <w:rPr>
          <w:sz w:val="28"/>
          <w:szCs w:val="28"/>
        </w:rPr>
        <w:t xml:space="preserve">предоставления льгот по </w:t>
      </w:r>
      <w:r w:rsidR="00686DD1" w:rsidRPr="00FE6A96">
        <w:rPr>
          <w:sz w:val="28"/>
          <w:szCs w:val="28"/>
        </w:rPr>
        <w:lastRenderedPageBreak/>
        <w:t>налогам;</w:t>
      </w:r>
      <w:r w:rsidR="00A8754F" w:rsidRPr="00FE6A96">
        <w:rPr>
          <w:sz w:val="28"/>
          <w:szCs w:val="28"/>
        </w:rPr>
        <w:t xml:space="preserve"> критерии формирования льготн</w:t>
      </w:r>
      <w:r w:rsidR="00686DD1" w:rsidRPr="00FE6A96">
        <w:rPr>
          <w:sz w:val="28"/>
          <w:szCs w:val="28"/>
        </w:rPr>
        <w:t>ых категорий налогоплательщиков;</w:t>
      </w:r>
      <w:r w:rsidR="00A8754F" w:rsidRPr="00FE6A96">
        <w:rPr>
          <w:sz w:val="28"/>
          <w:szCs w:val="28"/>
        </w:rPr>
        <w:t xml:space="preserve"> виды, основания и условия п</w:t>
      </w:r>
      <w:r w:rsidR="00686DD1" w:rsidRPr="00FE6A96">
        <w:rPr>
          <w:sz w:val="28"/>
          <w:szCs w:val="28"/>
        </w:rPr>
        <w:t xml:space="preserve">редоставления льгот по налогам; </w:t>
      </w:r>
      <w:r w:rsidR="00A8754F" w:rsidRPr="00FE6A96">
        <w:rPr>
          <w:sz w:val="28"/>
          <w:szCs w:val="28"/>
        </w:rPr>
        <w:t>порядок определения экономиче</w:t>
      </w:r>
      <w:r w:rsidR="00686DD1" w:rsidRPr="00FE6A96">
        <w:rPr>
          <w:sz w:val="28"/>
          <w:szCs w:val="28"/>
        </w:rPr>
        <w:t>ских оснований льгот по налогам;</w:t>
      </w:r>
      <w:r w:rsidR="00A8754F" w:rsidRPr="00FE6A96">
        <w:rPr>
          <w:sz w:val="28"/>
          <w:szCs w:val="28"/>
        </w:rPr>
        <w:t xml:space="preserve"> ограничения по предоставлению льгот по </w:t>
      </w:r>
      <w:r w:rsidR="00FE6A96" w:rsidRPr="00FE6A96">
        <w:rPr>
          <w:sz w:val="28"/>
          <w:szCs w:val="28"/>
        </w:rPr>
        <w:t>налогам; анализ</w:t>
      </w:r>
      <w:r w:rsidR="00A8754F" w:rsidRPr="00FE6A96">
        <w:rPr>
          <w:sz w:val="28"/>
          <w:szCs w:val="28"/>
        </w:rPr>
        <w:t xml:space="preserve"> эффективности действия налоговых льгот</w:t>
      </w:r>
      <w:r w:rsidRPr="00FE6A96">
        <w:rPr>
          <w:sz w:val="28"/>
          <w:szCs w:val="28"/>
        </w:rPr>
        <w:t xml:space="preserve">. </w:t>
      </w:r>
    </w:p>
    <w:p w:rsidR="00A8754F" w:rsidRPr="00FE6A96" w:rsidRDefault="00A8754F" w:rsidP="00D76D2A">
      <w:pPr>
        <w:ind w:firstLine="709"/>
        <w:jc w:val="both"/>
        <w:rPr>
          <w:sz w:val="28"/>
          <w:szCs w:val="28"/>
        </w:rPr>
      </w:pPr>
    </w:p>
    <w:p w:rsidR="00FE6A96" w:rsidRPr="00FE6A96" w:rsidRDefault="00FE6A96" w:rsidP="00D76D2A">
      <w:pPr>
        <w:ind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 xml:space="preserve">К проекту решения имеется </w:t>
      </w:r>
      <w:r w:rsidR="001B548B">
        <w:rPr>
          <w:sz w:val="28"/>
          <w:szCs w:val="28"/>
        </w:rPr>
        <w:t>следующее предложение</w:t>
      </w:r>
      <w:r w:rsidRPr="00FE6A96">
        <w:rPr>
          <w:sz w:val="28"/>
          <w:szCs w:val="28"/>
        </w:rPr>
        <w:t>:</w:t>
      </w:r>
    </w:p>
    <w:p w:rsidR="00293FA5" w:rsidRPr="00FE6A96" w:rsidRDefault="00266C83" w:rsidP="00D76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293FA5" w:rsidRPr="00FE6A96">
        <w:rPr>
          <w:sz w:val="28"/>
          <w:szCs w:val="28"/>
        </w:rPr>
        <w:t xml:space="preserve"> ст. 5 </w:t>
      </w:r>
      <w:r>
        <w:rPr>
          <w:sz w:val="28"/>
          <w:szCs w:val="28"/>
        </w:rPr>
        <w:t xml:space="preserve">НК РФ </w:t>
      </w:r>
      <w:r w:rsidR="00293FA5" w:rsidRPr="00FE6A96">
        <w:rPr>
          <w:sz w:val="28"/>
          <w:szCs w:val="28"/>
        </w:rPr>
        <w:t>акты законодательства о налогах и сборах и нормативные правовые акты о налогах и сборах федеральных органов исполнительной власти вступают в силу не ранее чем по истечении одного месяца со дня их официального опубликования и не ранее 1-го числа очередного налогового периода по соответствующему налогу.</w:t>
      </w:r>
    </w:p>
    <w:p w:rsidR="00FE6A96" w:rsidRPr="00FE6A96" w:rsidRDefault="00FE6A96" w:rsidP="00D76D2A">
      <w:pPr>
        <w:ind w:firstLine="709"/>
        <w:jc w:val="both"/>
        <w:rPr>
          <w:sz w:val="28"/>
          <w:szCs w:val="28"/>
        </w:rPr>
      </w:pPr>
      <w:r w:rsidRPr="00FE6A96">
        <w:rPr>
          <w:sz w:val="28"/>
          <w:szCs w:val="28"/>
        </w:rPr>
        <w:t>Предлагаем пункт 3 проекта решения изложить в следующей редакции: «</w:t>
      </w:r>
      <w:r w:rsidR="005D68E6">
        <w:rPr>
          <w:sz w:val="28"/>
          <w:szCs w:val="28"/>
        </w:rPr>
        <w:t xml:space="preserve">3. </w:t>
      </w:r>
      <w:r w:rsidRPr="00FE6A96">
        <w:rPr>
          <w:sz w:val="28"/>
          <w:szCs w:val="28"/>
        </w:rPr>
        <w:t xml:space="preserve">Настоящее решение вступает в силу с 01.01.2023 года.». </w:t>
      </w:r>
    </w:p>
    <w:p w:rsidR="00180C0F" w:rsidRDefault="00180C0F" w:rsidP="00D76D2A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6D2A" w:rsidRPr="00FE6A96" w:rsidRDefault="00D76D2A" w:rsidP="00D76D2A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6A96">
        <w:rPr>
          <w:rFonts w:ascii="Times New Roman" w:hAnsi="Times New Roman" w:cs="Times New Roman"/>
          <w:b w:val="0"/>
          <w:sz w:val="28"/>
          <w:szCs w:val="28"/>
        </w:rPr>
        <w:tab/>
      </w:r>
      <w:r w:rsidR="00B26E6B" w:rsidRPr="00FE6A96">
        <w:rPr>
          <w:rFonts w:ascii="Times New Roman" w:hAnsi="Times New Roman" w:cs="Times New Roman"/>
          <w:b w:val="0"/>
          <w:sz w:val="28"/>
          <w:szCs w:val="28"/>
        </w:rPr>
        <w:t>Замечания финансово-экономического характера</w:t>
      </w:r>
      <w:r w:rsidR="00293FA5" w:rsidRPr="00FE6A96">
        <w:rPr>
          <w:rFonts w:ascii="Times New Roman" w:hAnsi="Times New Roman" w:cs="Times New Roman"/>
          <w:b w:val="0"/>
          <w:sz w:val="28"/>
          <w:szCs w:val="28"/>
        </w:rPr>
        <w:t xml:space="preserve"> к проекту решения отсутствуют.</w:t>
      </w:r>
    </w:p>
    <w:p w:rsidR="00316477" w:rsidRDefault="00316477" w:rsidP="00871F5D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D76D2A" w:rsidRPr="00FE6A96" w:rsidRDefault="00D76D2A" w:rsidP="00871F5D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FE6A96">
        <w:rPr>
          <w:sz w:val="28"/>
          <w:szCs w:val="28"/>
        </w:rPr>
        <w:t xml:space="preserve">   </w:t>
      </w:r>
      <w:r w:rsidR="004004B0" w:rsidRPr="00FE6A96">
        <w:rPr>
          <w:sz w:val="28"/>
          <w:szCs w:val="28"/>
        </w:rPr>
        <w:t xml:space="preserve">Представленный </w:t>
      </w:r>
      <w:r w:rsidRPr="00FE6A96">
        <w:rPr>
          <w:sz w:val="28"/>
          <w:szCs w:val="28"/>
        </w:rPr>
        <w:t>проект решения Думы города Пыть-</w:t>
      </w:r>
      <w:r w:rsidR="00871F5D" w:rsidRPr="00FE6A96">
        <w:rPr>
          <w:sz w:val="28"/>
          <w:szCs w:val="28"/>
        </w:rPr>
        <w:t xml:space="preserve">Яха </w:t>
      </w:r>
      <w:r w:rsidR="00A8754F" w:rsidRPr="00FE6A96">
        <w:rPr>
          <w:sz w:val="28"/>
          <w:szCs w:val="28"/>
        </w:rPr>
        <w:t>«Об утверждении Положения о налоговых льготах»</w:t>
      </w:r>
      <w:r w:rsidR="004004B0" w:rsidRPr="00FE6A96">
        <w:rPr>
          <w:sz w:val="28"/>
          <w:szCs w:val="28"/>
        </w:rPr>
        <w:t xml:space="preserve"> может быть рассмотрен </w:t>
      </w:r>
      <w:r w:rsidR="006A0830">
        <w:rPr>
          <w:sz w:val="28"/>
          <w:szCs w:val="28"/>
        </w:rPr>
        <w:t>Думой</w:t>
      </w:r>
      <w:r w:rsidR="004004B0" w:rsidRPr="00FE6A96">
        <w:rPr>
          <w:sz w:val="28"/>
          <w:szCs w:val="28"/>
        </w:rPr>
        <w:t xml:space="preserve"> города</w:t>
      </w:r>
      <w:r w:rsidR="00FE6A96" w:rsidRPr="00FE6A96">
        <w:rPr>
          <w:sz w:val="28"/>
          <w:szCs w:val="28"/>
        </w:rPr>
        <w:t xml:space="preserve"> </w:t>
      </w:r>
      <w:r w:rsidR="001B548B">
        <w:rPr>
          <w:sz w:val="28"/>
          <w:szCs w:val="28"/>
        </w:rPr>
        <w:t xml:space="preserve">Пыть-Яха </w:t>
      </w:r>
      <w:r w:rsidR="00FE6A96" w:rsidRPr="00FE6A96">
        <w:rPr>
          <w:sz w:val="28"/>
          <w:szCs w:val="28"/>
        </w:rPr>
        <w:t>с</w:t>
      </w:r>
      <w:r w:rsidR="00316477">
        <w:rPr>
          <w:sz w:val="28"/>
          <w:szCs w:val="28"/>
        </w:rPr>
        <w:t xml:space="preserve"> учетом</w:t>
      </w:r>
      <w:r w:rsidR="00FE6A96" w:rsidRPr="00FE6A96">
        <w:rPr>
          <w:sz w:val="28"/>
          <w:szCs w:val="28"/>
        </w:rPr>
        <w:t xml:space="preserve"> предложени</w:t>
      </w:r>
      <w:r w:rsidR="00316477">
        <w:rPr>
          <w:sz w:val="28"/>
          <w:szCs w:val="28"/>
        </w:rPr>
        <w:t>я</w:t>
      </w:r>
      <w:r w:rsidR="004004B0" w:rsidRPr="00FE6A96">
        <w:rPr>
          <w:sz w:val="28"/>
          <w:szCs w:val="28"/>
        </w:rPr>
        <w:t>.</w:t>
      </w:r>
    </w:p>
    <w:p w:rsidR="00D76D2A" w:rsidRPr="00FE6A96" w:rsidRDefault="00D76D2A" w:rsidP="00D76D2A">
      <w:pPr>
        <w:jc w:val="both"/>
        <w:rPr>
          <w:sz w:val="28"/>
          <w:szCs w:val="28"/>
        </w:rPr>
      </w:pPr>
      <w:bookmarkStart w:id="0" w:name="_GoBack"/>
      <w:bookmarkEnd w:id="0"/>
    </w:p>
    <w:p w:rsidR="00D76D2A" w:rsidRPr="00FE6A96" w:rsidRDefault="00D76D2A" w:rsidP="00D76D2A">
      <w:pPr>
        <w:jc w:val="both"/>
        <w:rPr>
          <w:sz w:val="28"/>
          <w:szCs w:val="28"/>
        </w:rPr>
      </w:pPr>
    </w:p>
    <w:p w:rsidR="00D76D2A" w:rsidRPr="00FE6A96" w:rsidRDefault="00D76D2A" w:rsidP="00D76D2A">
      <w:pPr>
        <w:rPr>
          <w:sz w:val="28"/>
          <w:szCs w:val="28"/>
        </w:rPr>
      </w:pPr>
      <w:r w:rsidRPr="00FE6A96">
        <w:rPr>
          <w:sz w:val="28"/>
          <w:szCs w:val="28"/>
        </w:rPr>
        <w:t>Инспектор</w:t>
      </w:r>
    </w:p>
    <w:p w:rsidR="00D76D2A" w:rsidRPr="00FE6A96" w:rsidRDefault="00D76D2A" w:rsidP="00D76D2A">
      <w:pPr>
        <w:rPr>
          <w:sz w:val="28"/>
          <w:szCs w:val="28"/>
        </w:rPr>
      </w:pPr>
      <w:r w:rsidRPr="00FE6A96">
        <w:rPr>
          <w:sz w:val="28"/>
          <w:szCs w:val="28"/>
        </w:rPr>
        <w:t>Счетно-контрольной палаты</w:t>
      </w:r>
    </w:p>
    <w:p w:rsidR="00D76D2A" w:rsidRPr="00FE6A96" w:rsidRDefault="00D76D2A" w:rsidP="00D76D2A">
      <w:pPr>
        <w:rPr>
          <w:sz w:val="28"/>
          <w:szCs w:val="28"/>
        </w:rPr>
      </w:pPr>
      <w:r w:rsidRPr="00FE6A96">
        <w:rPr>
          <w:sz w:val="28"/>
          <w:szCs w:val="28"/>
        </w:rPr>
        <w:t xml:space="preserve">города Пыть-Яха                                          </w:t>
      </w:r>
      <w:r w:rsidR="00950250">
        <w:rPr>
          <w:sz w:val="28"/>
          <w:szCs w:val="28"/>
        </w:rPr>
        <w:t xml:space="preserve">                     </w:t>
      </w:r>
      <w:r w:rsidRPr="00FE6A96">
        <w:rPr>
          <w:sz w:val="28"/>
          <w:szCs w:val="28"/>
        </w:rPr>
        <w:t xml:space="preserve">                           Г.Ф. Урубкова </w:t>
      </w:r>
    </w:p>
    <w:p w:rsidR="00D022F7" w:rsidRDefault="00D022F7"/>
    <w:sectPr w:rsidR="00D022F7" w:rsidSect="00180C0F">
      <w:headerReference w:type="even" r:id="rId8"/>
      <w:headerReference w:type="default" r:id="rId9"/>
      <w:footerReference w:type="default" r:id="rId10"/>
      <w:pgSz w:w="11906" w:h="16838"/>
      <w:pgMar w:top="1134" w:right="567" w:bottom="1134" w:left="1134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2D3" w:rsidRDefault="00C952D3">
      <w:r>
        <w:separator/>
      </w:r>
    </w:p>
  </w:endnote>
  <w:endnote w:type="continuationSeparator" w:id="0">
    <w:p w:rsidR="00C952D3" w:rsidRDefault="00C9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C952D3">
    <w:pPr>
      <w:pStyle w:val="a5"/>
      <w:jc w:val="right"/>
    </w:pPr>
  </w:p>
  <w:p w:rsidR="002563B1" w:rsidRDefault="00C952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2D3" w:rsidRDefault="00C952D3">
      <w:r>
        <w:separator/>
      </w:r>
    </w:p>
  </w:footnote>
  <w:footnote w:type="continuationSeparator" w:id="0">
    <w:p w:rsidR="00C952D3" w:rsidRDefault="00C95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967C63" w:rsidP="00C728F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63B1" w:rsidRDefault="00C952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967C63" w:rsidP="00C728F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0830">
      <w:rPr>
        <w:rStyle w:val="a7"/>
        <w:noProof/>
      </w:rPr>
      <w:t>2</w:t>
    </w:r>
    <w:r>
      <w:rPr>
        <w:rStyle w:val="a7"/>
      </w:rPr>
      <w:fldChar w:fldCharType="end"/>
    </w:r>
  </w:p>
  <w:p w:rsidR="002563B1" w:rsidRDefault="00C952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D2A"/>
    <w:rsid w:val="000B38EE"/>
    <w:rsid w:val="000D28EE"/>
    <w:rsid w:val="000F21EA"/>
    <w:rsid w:val="00100614"/>
    <w:rsid w:val="00180C0F"/>
    <w:rsid w:val="001B0DE2"/>
    <w:rsid w:val="001B548B"/>
    <w:rsid w:val="001D34B4"/>
    <w:rsid w:val="0021724E"/>
    <w:rsid w:val="00241DEF"/>
    <w:rsid w:val="00266C83"/>
    <w:rsid w:val="00283B90"/>
    <w:rsid w:val="00293FA5"/>
    <w:rsid w:val="00316477"/>
    <w:rsid w:val="0032797D"/>
    <w:rsid w:val="00337F38"/>
    <w:rsid w:val="0036024F"/>
    <w:rsid w:val="003E0287"/>
    <w:rsid w:val="004004B0"/>
    <w:rsid w:val="00470E1E"/>
    <w:rsid w:val="00473BCE"/>
    <w:rsid w:val="004B3A5C"/>
    <w:rsid w:val="004B7B90"/>
    <w:rsid w:val="005459D7"/>
    <w:rsid w:val="005562E4"/>
    <w:rsid w:val="005600AF"/>
    <w:rsid w:val="005706CB"/>
    <w:rsid w:val="005D68E6"/>
    <w:rsid w:val="00640F3A"/>
    <w:rsid w:val="00686DD1"/>
    <w:rsid w:val="006A0830"/>
    <w:rsid w:val="006A4B4C"/>
    <w:rsid w:val="006B6820"/>
    <w:rsid w:val="0074224F"/>
    <w:rsid w:val="00753EB1"/>
    <w:rsid w:val="007A1D05"/>
    <w:rsid w:val="007C2142"/>
    <w:rsid w:val="0082308C"/>
    <w:rsid w:val="00862384"/>
    <w:rsid w:val="00871F5D"/>
    <w:rsid w:val="00913732"/>
    <w:rsid w:val="009412D1"/>
    <w:rsid w:val="00950250"/>
    <w:rsid w:val="00967C63"/>
    <w:rsid w:val="009A19B1"/>
    <w:rsid w:val="009A4C07"/>
    <w:rsid w:val="009F05DC"/>
    <w:rsid w:val="00A20B52"/>
    <w:rsid w:val="00A61B13"/>
    <w:rsid w:val="00A8754F"/>
    <w:rsid w:val="00AA78C9"/>
    <w:rsid w:val="00AE6D36"/>
    <w:rsid w:val="00B26E6B"/>
    <w:rsid w:val="00B45C7B"/>
    <w:rsid w:val="00B9478E"/>
    <w:rsid w:val="00BA17CF"/>
    <w:rsid w:val="00BF47F3"/>
    <w:rsid w:val="00C01FDF"/>
    <w:rsid w:val="00C47420"/>
    <w:rsid w:val="00C84A79"/>
    <w:rsid w:val="00C952D3"/>
    <w:rsid w:val="00CB17C3"/>
    <w:rsid w:val="00CC6CCA"/>
    <w:rsid w:val="00CE061E"/>
    <w:rsid w:val="00CF7D6C"/>
    <w:rsid w:val="00D022F7"/>
    <w:rsid w:val="00D76D2A"/>
    <w:rsid w:val="00E11A28"/>
    <w:rsid w:val="00E936D2"/>
    <w:rsid w:val="00F201F4"/>
    <w:rsid w:val="00F35854"/>
    <w:rsid w:val="00F46CA8"/>
    <w:rsid w:val="00FD50F1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29940-A142-4370-AF22-C8D9BC2FE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D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76D2A"/>
    <w:pPr>
      <w:ind w:left="720"/>
    </w:pPr>
  </w:style>
  <w:style w:type="paragraph" w:styleId="a3">
    <w:name w:val="header"/>
    <w:basedOn w:val="a"/>
    <w:link w:val="a4"/>
    <w:rsid w:val="00D76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6D2A"/>
    <w:rPr>
      <w:sz w:val="24"/>
      <w:szCs w:val="24"/>
    </w:rPr>
  </w:style>
  <w:style w:type="paragraph" w:styleId="a5">
    <w:name w:val="footer"/>
    <w:basedOn w:val="a"/>
    <w:link w:val="a6"/>
    <w:rsid w:val="00D76D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6D2A"/>
    <w:rPr>
      <w:sz w:val="24"/>
      <w:szCs w:val="24"/>
    </w:rPr>
  </w:style>
  <w:style w:type="paragraph" w:customStyle="1" w:styleId="ConsTitle">
    <w:name w:val="ConsTitle"/>
    <w:rsid w:val="00D76D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7">
    <w:name w:val="page number"/>
    <w:basedOn w:val="a0"/>
    <w:rsid w:val="00D76D2A"/>
  </w:style>
  <w:style w:type="table" w:styleId="a8">
    <w:name w:val="Table Grid"/>
    <w:basedOn w:val="a1"/>
    <w:rsid w:val="00D76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C01FDF"/>
    <w:rPr>
      <w:color w:val="0563C1" w:themeColor="hyperlink"/>
      <w:u w:val="single"/>
    </w:rPr>
  </w:style>
  <w:style w:type="paragraph" w:styleId="aa">
    <w:name w:val="Balloon Text"/>
    <w:basedOn w:val="a"/>
    <w:link w:val="ab"/>
    <w:rsid w:val="007C214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C2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2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C498-D035-4547-A0BA-241A3D19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2022-11-02T04:56:00Z</cp:lastPrinted>
  <dcterms:created xsi:type="dcterms:W3CDTF">2022-04-06T03:56:00Z</dcterms:created>
  <dcterms:modified xsi:type="dcterms:W3CDTF">2022-11-02T04:58:00Z</dcterms:modified>
</cp:coreProperties>
</file>